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46B91C2A" w14:textId="77777777" w:rsidTr="0090536B">
        <w:trPr>
          <w:trHeight w:val="533"/>
        </w:trPr>
        <w:tc>
          <w:tcPr>
            <w:tcW w:w="8568" w:type="dxa"/>
            <w:tcBorders>
              <w:bottom w:val="single" w:sz="4" w:space="0" w:color="000000"/>
            </w:tcBorders>
            <w:shd w:val="clear" w:color="auto" w:fill="DBE5F1" w:themeFill="accent1" w:themeFillTint="33"/>
            <w:vAlign w:val="center"/>
          </w:tcPr>
          <w:p w14:paraId="7178C640"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415A77F7" w14:textId="77777777" w:rsidR="00305D11" w:rsidRPr="00E72307" w:rsidRDefault="000E446D" w:rsidP="0072139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w:t>
            </w:r>
            <w:r w:rsidR="00721398">
              <w:rPr>
                <w:rFonts w:cs="Arial"/>
                <w:b/>
                <w:sz w:val="20"/>
                <w:szCs w:val="20"/>
              </w:rPr>
              <w:t>1</w:t>
            </w:r>
            <w:r w:rsidR="0090536B">
              <w:rPr>
                <w:rFonts w:cs="Arial"/>
                <w:b/>
                <w:sz w:val="20"/>
                <w:szCs w:val="20"/>
              </w:rPr>
              <w:t>-</w:t>
            </w:r>
            <w:r w:rsidR="00D97949">
              <w:rPr>
                <w:rFonts w:cs="Arial"/>
                <w:b/>
                <w:sz w:val="20"/>
                <w:szCs w:val="20"/>
              </w:rPr>
              <w:t>2</w:t>
            </w:r>
            <w:r w:rsidR="00721398">
              <w:rPr>
                <w:rFonts w:cs="Arial"/>
                <w:b/>
                <w:sz w:val="20"/>
                <w:szCs w:val="20"/>
              </w:rPr>
              <w:t>2</w:t>
            </w:r>
          </w:p>
        </w:tc>
      </w:tr>
      <w:tr w:rsidR="00305D11" w:rsidRPr="00E72307" w14:paraId="606E7C42" w14:textId="77777777" w:rsidTr="000032F8">
        <w:trPr>
          <w:trHeight w:val="659"/>
        </w:trPr>
        <w:tc>
          <w:tcPr>
            <w:tcW w:w="9738" w:type="dxa"/>
            <w:gridSpan w:val="2"/>
            <w:tcBorders>
              <w:bottom w:val="single" w:sz="4" w:space="0" w:color="000000"/>
            </w:tcBorders>
            <w:shd w:val="clear" w:color="auto" w:fill="auto"/>
            <w:vAlign w:val="center"/>
          </w:tcPr>
          <w:p w14:paraId="467A6481"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1D2B77AE" w14:textId="77777777" w:rsidTr="0090536B">
        <w:trPr>
          <w:trHeight w:val="443"/>
        </w:trPr>
        <w:tc>
          <w:tcPr>
            <w:tcW w:w="8568" w:type="dxa"/>
            <w:tcBorders>
              <w:top w:val="single" w:sz="4" w:space="0" w:color="000000"/>
              <w:bottom w:val="single" w:sz="4" w:space="0" w:color="auto"/>
            </w:tcBorders>
            <w:shd w:val="clear" w:color="auto" w:fill="auto"/>
            <w:vAlign w:val="center"/>
          </w:tcPr>
          <w:p w14:paraId="09A1D030"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1FBC7D9B" w14:textId="6672D032" w:rsidR="00305D11" w:rsidRPr="00E72307" w:rsidRDefault="00DC1CC7"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17</w:t>
            </w:r>
          </w:p>
        </w:tc>
      </w:tr>
      <w:tr w:rsidR="00D011D2" w:rsidRPr="00E72307" w14:paraId="5F5B7E8A" w14:textId="77777777" w:rsidTr="0090536B">
        <w:trPr>
          <w:trHeight w:val="443"/>
        </w:trPr>
        <w:tc>
          <w:tcPr>
            <w:tcW w:w="8568" w:type="dxa"/>
            <w:tcBorders>
              <w:top w:val="single" w:sz="4" w:space="0" w:color="000000"/>
              <w:bottom w:val="single" w:sz="4" w:space="0" w:color="auto"/>
            </w:tcBorders>
            <w:shd w:val="clear" w:color="auto" w:fill="auto"/>
            <w:vAlign w:val="center"/>
          </w:tcPr>
          <w:p w14:paraId="279B15EB"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03A4ABB2" w14:textId="4D596A3F" w:rsidR="00D011D2" w:rsidRPr="00E72307" w:rsidRDefault="00DC1CC7"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9</w:t>
            </w:r>
          </w:p>
        </w:tc>
      </w:tr>
      <w:tr w:rsidR="003E2596" w:rsidRPr="00E72307" w14:paraId="0E9455AF" w14:textId="77777777" w:rsidTr="0090536B">
        <w:trPr>
          <w:trHeight w:val="463"/>
        </w:trPr>
        <w:tc>
          <w:tcPr>
            <w:tcW w:w="8568" w:type="dxa"/>
            <w:tcBorders>
              <w:top w:val="single" w:sz="4" w:space="0" w:color="auto"/>
            </w:tcBorders>
            <w:shd w:val="clear" w:color="auto" w:fill="auto"/>
            <w:vAlign w:val="center"/>
          </w:tcPr>
          <w:p w14:paraId="54125AC9"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5F31A503"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381DB1AD" w14:textId="77777777" w:rsidTr="0090536B">
        <w:trPr>
          <w:trHeight w:val="463"/>
        </w:trPr>
        <w:tc>
          <w:tcPr>
            <w:tcW w:w="8568" w:type="dxa"/>
            <w:shd w:val="clear" w:color="auto" w:fill="auto"/>
            <w:vAlign w:val="center"/>
          </w:tcPr>
          <w:p w14:paraId="6BA7DC22"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21B50215" w14:textId="3AFCD9DB" w:rsidR="003E2596" w:rsidRPr="00E72307" w:rsidRDefault="00A9263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106</w:t>
            </w:r>
          </w:p>
        </w:tc>
      </w:tr>
      <w:tr w:rsidR="003E2596" w:rsidRPr="00E72307" w14:paraId="4E8F05DB" w14:textId="77777777" w:rsidTr="0090536B">
        <w:trPr>
          <w:trHeight w:val="463"/>
        </w:trPr>
        <w:tc>
          <w:tcPr>
            <w:tcW w:w="8568" w:type="dxa"/>
            <w:shd w:val="clear" w:color="auto" w:fill="auto"/>
            <w:vAlign w:val="center"/>
          </w:tcPr>
          <w:p w14:paraId="66360FB7"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4305BF77" w14:textId="3EEB1CE9" w:rsidR="003E2596" w:rsidRPr="00E72307" w:rsidRDefault="00A9263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534</w:t>
            </w:r>
          </w:p>
        </w:tc>
      </w:tr>
      <w:tr w:rsidR="003E2596" w:rsidRPr="00E72307" w14:paraId="485594E7" w14:textId="77777777" w:rsidTr="0090536B">
        <w:trPr>
          <w:trHeight w:val="463"/>
        </w:trPr>
        <w:tc>
          <w:tcPr>
            <w:tcW w:w="8568" w:type="dxa"/>
            <w:shd w:val="clear" w:color="auto" w:fill="auto"/>
            <w:vAlign w:val="center"/>
          </w:tcPr>
          <w:p w14:paraId="5FE0834A"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43199AD4"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739E12D3" w14:textId="77777777" w:rsidTr="0090536B">
        <w:trPr>
          <w:trHeight w:val="355"/>
        </w:trPr>
        <w:tc>
          <w:tcPr>
            <w:tcW w:w="8568" w:type="dxa"/>
            <w:shd w:val="clear" w:color="auto" w:fill="auto"/>
            <w:vAlign w:val="center"/>
          </w:tcPr>
          <w:p w14:paraId="163E2C40"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6A344DEB" w14:textId="23A51A76" w:rsidR="00BE6567" w:rsidRPr="00E72307" w:rsidRDefault="00A92631" w:rsidP="000032F8">
            <w:pPr>
              <w:keepNext/>
              <w:keepLines/>
              <w:tabs>
                <w:tab w:val="left" w:pos="6024"/>
                <w:tab w:val="left" w:pos="7159"/>
              </w:tabs>
              <w:autoSpaceDE w:val="0"/>
              <w:autoSpaceDN w:val="0"/>
              <w:adjustRightInd w:val="0"/>
              <w:jc w:val="center"/>
              <w:rPr>
                <w:rFonts w:cs="Arial"/>
                <w:b/>
                <w:sz w:val="20"/>
                <w:szCs w:val="20"/>
              </w:rPr>
            </w:pPr>
            <w:r>
              <w:rPr>
                <w:rFonts w:cs="Arial"/>
                <w:sz w:val="20"/>
                <w:szCs w:val="20"/>
              </w:rPr>
              <w:t>$3,736,602</w:t>
            </w:r>
          </w:p>
        </w:tc>
      </w:tr>
      <w:tr w:rsidR="004E0068" w:rsidRPr="00E72307" w14:paraId="7E0A85D7" w14:textId="77777777" w:rsidTr="0090536B">
        <w:trPr>
          <w:trHeight w:val="355"/>
        </w:trPr>
        <w:tc>
          <w:tcPr>
            <w:tcW w:w="8568" w:type="dxa"/>
            <w:shd w:val="clear" w:color="auto" w:fill="auto"/>
            <w:vAlign w:val="center"/>
          </w:tcPr>
          <w:p w14:paraId="12451C6B"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006000C7" w14:textId="5E091F6D" w:rsidR="004E0068" w:rsidRPr="00E72307" w:rsidRDefault="00A9263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91</w:t>
            </w:r>
          </w:p>
        </w:tc>
      </w:tr>
      <w:tr w:rsidR="003E2596" w:rsidRPr="00E72307" w14:paraId="07B9D7C5" w14:textId="77777777" w:rsidTr="0090536B">
        <w:trPr>
          <w:trHeight w:val="355"/>
        </w:trPr>
        <w:tc>
          <w:tcPr>
            <w:tcW w:w="8568" w:type="dxa"/>
            <w:shd w:val="clear" w:color="auto" w:fill="auto"/>
            <w:vAlign w:val="center"/>
          </w:tcPr>
          <w:p w14:paraId="74BD881C"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261B7DE7" w14:textId="15CB8D6C" w:rsidR="003E2596" w:rsidRPr="00E72307" w:rsidRDefault="00A9263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216</w:t>
            </w:r>
          </w:p>
        </w:tc>
      </w:tr>
      <w:tr w:rsidR="003E2596" w:rsidRPr="00E72307" w14:paraId="6B719C50" w14:textId="77777777" w:rsidTr="000032F8">
        <w:trPr>
          <w:trHeight w:val="562"/>
        </w:trPr>
        <w:tc>
          <w:tcPr>
            <w:tcW w:w="9738" w:type="dxa"/>
            <w:gridSpan w:val="2"/>
            <w:shd w:val="clear" w:color="auto" w:fill="auto"/>
            <w:vAlign w:val="center"/>
          </w:tcPr>
          <w:p w14:paraId="7F9753AA"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4660C6BF" w14:textId="77777777" w:rsidTr="000032F8">
        <w:tc>
          <w:tcPr>
            <w:tcW w:w="9738" w:type="dxa"/>
          </w:tcPr>
          <w:p w14:paraId="00869723"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7E8D06B8" w14:textId="77777777" w:rsidTr="000032F8">
        <w:tc>
          <w:tcPr>
            <w:tcW w:w="9738" w:type="dxa"/>
          </w:tcPr>
          <w:p w14:paraId="3A514AED"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 xml:space="preserve">CF Grande Prairie had </w:t>
            </w:r>
            <w:proofErr w:type="gramStart"/>
            <w:r>
              <w:rPr>
                <w:rFonts w:cs="Arial"/>
                <w:bCs/>
                <w:sz w:val="20"/>
                <w:szCs w:val="20"/>
              </w:rPr>
              <w:t>a pretty amazing</w:t>
            </w:r>
            <w:proofErr w:type="gramEnd"/>
            <w:r>
              <w:rPr>
                <w:rFonts w:cs="Arial"/>
                <w:bCs/>
                <w:sz w:val="20"/>
                <w:szCs w:val="20"/>
              </w:rPr>
              <w:t xml:space="preserve"> year, given the circumstances. We started new programs, continued </w:t>
            </w:r>
            <w:proofErr w:type="gramStart"/>
            <w:r>
              <w:rPr>
                <w:rFonts w:cs="Arial"/>
                <w:bCs/>
                <w:sz w:val="20"/>
                <w:szCs w:val="20"/>
              </w:rPr>
              <w:t>others</w:t>
            </w:r>
            <w:proofErr w:type="gramEnd"/>
            <w:r>
              <w:rPr>
                <w:rFonts w:cs="Arial"/>
                <w:bCs/>
                <w:sz w:val="20"/>
                <w:szCs w:val="20"/>
              </w:rPr>
              <w:t xml:space="preserve"> and developed new relationships that are integral to our ongoing growth and development. </w:t>
            </w:r>
          </w:p>
          <w:p w14:paraId="5BB42F14"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2A7EE8F6" w14:textId="38E026EB"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 xml:space="preserve">We are proud to be working with CF Centre West to bring the </w:t>
            </w:r>
            <w:proofErr w:type="spellStart"/>
            <w:r>
              <w:rPr>
                <w:rFonts w:cs="Arial"/>
                <w:bCs/>
                <w:sz w:val="20"/>
                <w:szCs w:val="20"/>
              </w:rPr>
              <w:t>SMARTStart</w:t>
            </w:r>
            <w:proofErr w:type="spellEnd"/>
            <w:r>
              <w:rPr>
                <w:rFonts w:cs="Arial"/>
                <w:bCs/>
                <w:sz w:val="20"/>
                <w:szCs w:val="20"/>
              </w:rPr>
              <w:t xml:space="preserve"> Entrepreneurship Training program to the Grande Prairie region. </w:t>
            </w:r>
            <w:r>
              <w:rPr>
                <w:rFonts w:cs="Arial"/>
                <w:bCs/>
                <w:sz w:val="20"/>
                <w:szCs w:val="20"/>
              </w:rPr>
              <w:t xml:space="preserve">The </w:t>
            </w:r>
            <w:r>
              <w:rPr>
                <w:rFonts w:cs="Arial"/>
                <w:bCs/>
                <w:sz w:val="20"/>
                <w:szCs w:val="20"/>
              </w:rPr>
              <w:t>program</w:t>
            </w:r>
            <w:r>
              <w:rPr>
                <w:rFonts w:cs="Arial"/>
                <w:bCs/>
                <w:sz w:val="20"/>
                <w:szCs w:val="20"/>
              </w:rPr>
              <w:t>,</w:t>
            </w:r>
            <w:r>
              <w:rPr>
                <w:rFonts w:cs="Arial"/>
                <w:bCs/>
                <w:sz w:val="20"/>
                <w:szCs w:val="20"/>
              </w:rPr>
              <w:t xml:space="preserve"> that launched in February</w:t>
            </w:r>
            <w:r>
              <w:rPr>
                <w:rFonts w:cs="Arial"/>
                <w:bCs/>
                <w:sz w:val="20"/>
                <w:szCs w:val="20"/>
              </w:rPr>
              <w:t>,</w:t>
            </w:r>
            <w:r>
              <w:rPr>
                <w:rFonts w:cs="Arial"/>
                <w:bCs/>
                <w:sz w:val="20"/>
                <w:szCs w:val="20"/>
              </w:rPr>
              <w:t xml:space="preserve"> and will run through to the end of the year. We successfully recruited 12 start up businesses and were able to engage 12 additional mentors from the community to support them. </w:t>
            </w:r>
          </w:p>
          <w:p w14:paraId="61BBDEE9"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7F637DA9"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 xml:space="preserve">Despite major changes with Shell Canada, we continued to develop our Shell </w:t>
            </w:r>
            <w:proofErr w:type="spellStart"/>
            <w:r>
              <w:rPr>
                <w:rFonts w:cs="Arial"/>
                <w:bCs/>
                <w:sz w:val="20"/>
                <w:szCs w:val="20"/>
              </w:rPr>
              <w:t>LiveWIRE</w:t>
            </w:r>
            <w:proofErr w:type="spellEnd"/>
            <w:r>
              <w:rPr>
                <w:rFonts w:cs="Arial"/>
                <w:bCs/>
                <w:sz w:val="20"/>
                <w:szCs w:val="20"/>
              </w:rPr>
              <w:t xml:space="preserve"> program, the first of its kind in North America. We completed one </w:t>
            </w:r>
            <w:proofErr w:type="gramStart"/>
            <w:r>
              <w:rPr>
                <w:rFonts w:cs="Arial"/>
                <w:bCs/>
                <w:sz w:val="20"/>
                <w:szCs w:val="20"/>
              </w:rPr>
              <w:t>cohorts</w:t>
            </w:r>
            <w:proofErr w:type="gramEnd"/>
            <w:r>
              <w:rPr>
                <w:rFonts w:cs="Arial"/>
                <w:bCs/>
                <w:sz w:val="20"/>
                <w:szCs w:val="20"/>
              </w:rPr>
              <w:t xml:space="preserve"> in 21-22 and have two cohorts for 22-23, one of which is just completing May 28, 2022. SLW 2.0 had 12 participants with 5 pitching as part of the pitch event that leveraged more than $40,000 in cash and services for our top 3 pitches. This is a program with huge value to CF, Shell and to our Indigenous clients that are growing businesses that are strong, </w:t>
            </w:r>
            <w:proofErr w:type="gramStart"/>
            <w:r>
              <w:rPr>
                <w:rFonts w:cs="Arial"/>
                <w:bCs/>
                <w:sz w:val="20"/>
                <w:szCs w:val="20"/>
              </w:rPr>
              <w:t>robust</w:t>
            </w:r>
            <w:proofErr w:type="gramEnd"/>
            <w:r>
              <w:rPr>
                <w:rFonts w:cs="Arial"/>
                <w:bCs/>
                <w:sz w:val="20"/>
                <w:szCs w:val="20"/>
              </w:rPr>
              <w:t xml:space="preserve"> and exciting to watch! </w:t>
            </w:r>
          </w:p>
          <w:p w14:paraId="26D8C79D"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656E9864" w14:textId="7B77F3C6"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 xml:space="preserve">We are continuing to grow our youth offerings and have been approached by a local community economic development committee to assist in developing and delivering entrepreneurship training in their community via the high school </w:t>
            </w:r>
            <w:proofErr w:type="gramStart"/>
            <w:r>
              <w:rPr>
                <w:rFonts w:cs="Arial"/>
                <w:bCs/>
                <w:sz w:val="20"/>
                <w:szCs w:val="20"/>
              </w:rPr>
              <w:t>and also</w:t>
            </w:r>
            <w:proofErr w:type="gramEnd"/>
            <w:r>
              <w:rPr>
                <w:rFonts w:cs="Arial"/>
                <w:bCs/>
                <w:sz w:val="20"/>
                <w:szCs w:val="20"/>
              </w:rPr>
              <w:t xml:space="preserve"> interest in the Adulting 101 program that we are partnering with </w:t>
            </w:r>
            <w:r>
              <w:rPr>
                <w:rFonts w:cs="Arial"/>
                <w:bCs/>
                <w:sz w:val="20"/>
                <w:szCs w:val="20"/>
              </w:rPr>
              <w:t>another CF</w:t>
            </w:r>
            <w:r>
              <w:rPr>
                <w:rFonts w:cs="Arial"/>
                <w:bCs/>
                <w:sz w:val="20"/>
                <w:szCs w:val="20"/>
              </w:rPr>
              <w:t xml:space="preserve"> to access and deliver as a pilot in 22/23.</w:t>
            </w:r>
          </w:p>
          <w:p w14:paraId="5ED923AC"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4B3A542D"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We made client connections and support a strategic goal for the year and have embarked on a comprehensive site visit and client support regime that continued through the year and into 2022/23. This is particularly impactful for clients who have been with us for longer periods of time and are ready for scaling and succession support. This has resulted in more coaching clients in 2022/23. We have also been in constant contact with our RRRF portfolio and are getting excellent traction both in terms of payments and advisory services.</w:t>
            </w:r>
          </w:p>
          <w:p w14:paraId="17BC2242"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277B04A3"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 xml:space="preserve">The Board of Directors requested a red line review of our Articles of Association, HR Policy, Lending Policies, etc. We contracted a local professional HR Firm to do this work and completed the updates in Feb 2022. </w:t>
            </w:r>
            <w:proofErr w:type="gramStart"/>
            <w:r>
              <w:rPr>
                <w:rFonts w:cs="Arial"/>
                <w:bCs/>
                <w:sz w:val="20"/>
                <w:szCs w:val="20"/>
              </w:rPr>
              <w:t>All of</w:t>
            </w:r>
            <w:proofErr w:type="gramEnd"/>
            <w:r>
              <w:rPr>
                <w:rFonts w:cs="Arial"/>
                <w:bCs/>
                <w:sz w:val="20"/>
                <w:szCs w:val="20"/>
              </w:rPr>
              <w:t xml:space="preserve"> our documents comply with one another and the HR handbook with Employment Standards.</w:t>
            </w:r>
          </w:p>
          <w:p w14:paraId="356D9FB5" w14:textId="77777777" w:rsidR="00A92631"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7F06EF0E" w14:textId="77777777" w:rsidR="00F1757D" w:rsidRDefault="00A92631"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We partnered with Grande Prairie Regional Innovation Network (GPRIN) and Grande Prairie Regional Tourism Association to develop the “Taste of the Peace” Box as a companion program to the virtual Growing the North Conference, which was delivered virtually in Feb 2022. Incidentally, CFGP also provides contracted speaker coordination services to the event. We contracted a local firm to curate the box, connecting with CF, Tourism and RIN clients, as well as their clients, to form the box that included 30 locally made items, a value of $560 that we sold for $150 as part of the conference</w:t>
            </w:r>
            <w:r w:rsidR="00F1757D">
              <w:rPr>
                <w:rFonts w:cs="Arial"/>
                <w:bCs/>
                <w:sz w:val="20"/>
                <w:szCs w:val="20"/>
              </w:rPr>
              <w:t>.</w:t>
            </w:r>
          </w:p>
          <w:p w14:paraId="5B762A73" w14:textId="77777777" w:rsidR="00F1757D" w:rsidRDefault="00F1757D"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4994A8F6" w14:textId="266ACA43" w:rsidR="00A92631" w:rsidRDefault="00F1757D"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 xml:space="preserve">We </w:t>
            </w:r>
            <w:r w:rsidR="00A92631">
              <w:rPr>
                <w:rFonts w:cs="Arial"/>
                <w:bCs/>
                <w:sz w:val="20"/>
                <w:szCs w:val="20"/>
              </w:rPr>
              <w:t xml:space="preserve">have since been selling them via the curator/retailer </w:t>
            </w:r>
            <w:proofErr w:type="gramStart"/>
            <w:r w:rsidR="00A92631">
              <w:rPr>
                <w:rFonts w:cs="Arial"/>
                <w:bCs/>
                <w:sz w:val="20"/>
                <w:szCs w:val="20"/>
              </w:rPr>
              <w:t>and also</w:t>
            </w:r>
            <w:proofErr w:type="gramEnd"/>
            <w:r w:rsidR="00A92631">
              <w:rPr>
                <w:rFonts w:cs="Arial"/>
                <w:bCs/>
                <w:sz w:val="20"/>
                <w:szCs w:val="20"/>
              </w:rPr>
              <w:t xml:space="preserve"> providing many of them as gifts to political stakeholders (local MLAs, provincial Ministers, Travel Alberta, non profit/charitable events and fundraisers and gifts for program participants.) This experience has shown that there is an opportunity to create curated CF client boxes, a CF online store and opportunity to develop CF client buying platforms to assist CF clients with supporting one another. </w:t>
            </w:r>
          </w:p>
          <w:p w14:paraId="69DE20B6" w14:textId="0999E50D" w:rsidR="00F1757D" w:rsidRDefault="00F1757D" w:rsidP="00A92631">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p>
          <w:p w14:paraId="200A4827" w14:textId="77777777" w:rsidR="00F1757D" w:rsidRDefault="00F1757D" w:rsidP="00F1757D">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bCs/>
                <w:sz w:val="20"/>
                <w:szCs w:val="20"/>
              </w:rPr>
              <w:t>2022-23 promises to be even more robust and we are proud to be a grass roots organization with boots on the ground, meet clients where they are and make real impact in our community!</w:t>
            </w:r>
          </w:p>
          <w:p w14:paraId="759C0C33" w14:textId="3B394B4B" w:rsidR="00F609C9" w:rsidRPr="00F1757D" w:rsidRDefault="004E0068" w:rsidP="00F1757D">
            <w:pPr>
              <w:pBdr>
                <w:top w:val="single" w:sz="4" w:space="1" w:color="auto"/>
                <w:left w:val="single" w:sz="4" w:space="4" w:color="auto"/>
                <w:bottom w:val="single" w:sz="4" w:space="1" w:color="auto"/>
                <w:right w:val="single" w:sz="4" w:space="4" w:color="auto"/>
              </w:pBdr>
              <w:tabs>
                <w:tab w:val="left" w:pos="2448"/>
                <w:tab w:val="left" w:pos="9576"/>
              </w:tabs>
              <w:rPr>
                <w:rFonts w:cs="Arial"/>
                <w:bCs/>
                <w:sz w:val="20"/>
                <w:szCs w:val="20"/>
              </w:rPr>
            </w:pPr>
            <w:r>
              <w:rPr>
                <w:rFonts w:cs="Arial"/>
                <w:sz w:val="20"/>
                <w:szCs w:val="20"/>
              </w:rPr>
              <w:tab/>
            </w:r>
          </w:p>
        </w:tc>
      </w:tr>
    </w:tbl>
    <w:p w14:paraId="0347CD57"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C729" w14:textId="77777777" w:rsidR="00936F36" w:rsidRDefault="00936F36" w:rsidP="00CC123A">
      <w:pPr>
        <w:spacing w:after="0" w:line="240" w:lineRule="auto"/>
      </w:pPr>
      <w:r>
        <w:separator/>
      </w:r>
    </w:p>
  </w:endnote>
  <w:endnote w:type="continuationSeparator" w:id="0">
    <w:p w14:paraId="539E547C" w14:textId="77777777" w:rsidR="00936F36" w:rsidRDefault="00936F36"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6C83" w14:textId="77777777" w:rsidR="00936F36" w:rsidRDefault="00936F36" w:rsidP="00CC123A">
      <w:pPr>
        <w:spacing w:after="0" w:line="240" w:lineRule="auto"/>
      </w:pPr>
      <w:r>
        <w:separator/>
      </w:r>
    </w:p>
  </w:footnote>
  <w:footnote w:type="continuationSeparator" w:id="0">
    <w:p w14:paraId="164B6D5D" w14:textId="77777777" w:rsidR="00936F36" w:rsidRDefault="00936F36" w:rsidP="00CC123A">
      <w:pPr>
        <w:spacing w:after="0" w:line="240" w:lineRule="auto"/>
      </w:pPr>
      <w:r>
        <w:continuationSeparator/>
      </w:r>
    </w:p>
  </w:footnote>
  <w:footnote w:id="1">
    <w:p w14:paraId="0B8F0CD1"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9EA8" w14:textId="42EF6A04" w:rsidR="00CC123A" w:rsidRDefault="00CC123A">
    <w:pPr>
      <w:pStyle w:val="Header"/>
    </w:pPr>
    <w:r>
      <w:t xml:space="preserve">Performance Results for </w:t>
    </w:r>
    <w:r w:rsidR="00F1757D">
      <w:t>2021-22</w:t>
    </w:r>
    <w:r w:rsidR="00387C16">
      <w:t xml:space="preserve">   </w:t>
    </w:r>
    <w:r w:rsidR="00F1757D">
      <w:rPr>
        <w:u w:val="single"/>
      </w:rPr>
      <w:t>Community Futures Grande Prairie &amp; Region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797" w14:textId="3DFEA824"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721398">
      <w:t>1</w:t>
    </w:r>
    <w:r>
      <w:t>-</w:t>
    </w:r>
    <w:r w:rsidR="00D97949">
      <w:t>2</w:t>
    </w:r>
    <w:r w:rsidR="00721398">
      <w:t>2</w:t>
    </w:r>
    <w:r w:rsidR="00A9055B">
      <w:t xml:space="preserve">   </w:t>
    </w:r>
    <w:r w:rsidR="00D75F43">
      <w:rPr>
        <w:u w:val="single"/>
      </w:rPr>
      <w:t>Community Futures Grande Prairie &amp; Region</w:t>
    </w:r>
    <w:r w:rsidR="00903BAE" w:rsidRPr="00903BAE">
      <w:rPr>
        <w:rFonts w:cs="Arial"/>
        <w:b/>
        <w:sz w:val="20"/>
        <w:szCs w:val="20"/>
      </w:rPr>
      <w:t xml:space="preserve"> </w:t>
    </w:r>
  </w:p>
  <w:p w14:paraId="04BBCF19"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5272076">
    <w:abstractNumId w:val="0"/>
  </w:num>
  <w:num w:numId="2" w16cid:durableId="444813036">
    <w:abstractNumId w:val="11"/>
  </w:num>
  <w:num w:numId="3" w16cid:durableId="968438398">
    <w:abstractNumId w:val="2"/>
  </w:num>
  <w:num w:numId="4" w16cid:durableId="1200387897">
    <w:abstractNumId w:val="3"/>
  </w:num>
  <w:num w:numId="5" w16cid:durableId="1419331704">
    <w:abstractNumId w:val="10"/>
  </w:num>
  <w:num w:numId="6" w16cid:durableId="398871174">
    <w:abstractNumId w:val="13"/>
  </w:num>
  <w:num w:numId="7" w16cid:durableId="1344937140">
    <w:abstractNumId w:val="7"/>
  </w:num>
  <w:num w:numId="8" w16cid:durableId="1119488710">
    <w:abstractNumId w:val="5"/>
  </w:num>
  <w:num w:numId="9" w16cid:durableId="1866022885">
    <w:abstractNumId w:val="4"/>
  </w:num>
  <w:num w:numId="10" w16cid:durableId="1564683762">
    <w:abstractNumId w:val="9"/>
  </w:num>
  <w:num w:numId="11" w16cid:durableId="1607076665">
    <w:abstractNumId w:val="1"/>
  </w:num>
  <w:num w:numId="12" w16cid:durableId="1263220412">
    <w:abstractNumId w:val="12"/>
  </w:num>
  <w:num w:numId="13" w16cid:durableId="659962169">
    <w:abstractNumId w:val="6"/>
  </w:num>
  <w:num w:numId="14" w16cid:durableId="295452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23A"/>
    <w:rsid w:val="000032F8"/>
    <w:rsid w:val="00042B8D"/>
    <w:rsid w:val="000A68DF"/>
    <w:rsid w:val="000E446D"/>
    <w:rsid w:val="000F1E3F"/>
    <w:rsid w:val="000F794C"/>
    <w:rsid w:val="001048DF"/>
    <w:rsid w:val="00124D7E"/>
    <w:rsid w:val="00136C60"/>
    <w:rsid w:val="00164DFE"/>
    <w:rsid w:val="001A0388"/>
    <w:rsid w:val="001A55FE"/>
    <w:rsid w:val="001A5D7A"/>
    <w:rsid w:val="001F63A6"/>
    <w:rsid w:val="0020118B"/>
    <w:rsid w:val="00204964"/>
    <w:rsid w:val="0022039D"/>
    <w:rsid w:val="002733B9"/>
    <w:rsid w:val="002B1845"/>
    <w:rsid w:val="002F0A60"/>
    <w:rsid w:val="00305D11"/>
    <w:rsid w:val="00326C17"/>
    <w:rsid w:val="00352DD5"/>
    <w:rsid w:val="00370843"/>
    <w:rsid w:val="00387C16"/>
    <w:rsid w:val="003B364D"/>
    <w:rsid w:val="003D46F2"/>
    <w:rsid w:val="003D6046"/>
    <w:rsid w:val="003E2596"/>
    <w:rsid w:val="00416424"/>
    <w:rsid w:val="00435FD8"/>
    <w:rsid w:val="004707C8"/>
    <w:rsid w:val="00476214"/>
    <w:rsid w:val="004E0068"/>
    <w:rsid w:val="00524D65"/>
    <w:rsid w:val="00535C65"/>
    <w:rsid w:val="005405CE"/>
    <w:rsid w:val="0055116A"/>
    <w:rsid w:val="0056519D"/>
    <w:rsid w:val="005C3625"/>
    <w:rsid w:val="0061366E"/>
    <w:rsid w:val="00614CA8"/>
    <w:rsid w:val="0063129F"/>
    <w:rsid w:val="00637BD2"/>
    <w:rsid w:val="006C01B2"/>
    <w:rsid w:val="006C2CCB"/>
    <w:rsid w:val="006C565E"/>
    <w:rsid w:val="006C618A"/>
    <w:rsid w:val="006F5326"/>
    <w:rsid w:val="00716865"/>
    <w:rsid w:val="00716BF1"/>
    <w:rsid w:val="00721398"/>
    <w:rsid w:val="0074505F"/>
    <w:rsid w:val="00790628"/>
    <w:rsid w:val="008070B2"/>
    <w:rsid w:val="00855202"/>
    <w:rsid w:val="00876ADF"/>
    <w:rsid w:val="008835BB"/>
    <w:rsid w:val="008B0CCB"/>
    <w:rsid w:val="008F7F84"/>
    <w:rsid w:val="00903BAE"/>
    <w:rsid w:val="0090536B"/>
    <w:rsid w:val="009212B6"/>
    <w:rsid w:val="00936F36"/>
    <w:rsid w:val="009F415F"/>
    <w:rsid w:val="00A57ABB"/>
    <w:rsid w:val="00A9055B"/>
    <w:rsid w:val="00A92631"/>
    <w:rsid w:val="00AD3AAD"/>
    <w:rsid w:val="00B069C6"/>
    <w:rsid w:val="00B3074E"/>
    <w:rsid w:val="00B65BB9"/>
    <w:rsid w:val="00B86B60"/>
    <w:rsid w:val="00BB1612"/>
    <w:rsid w:val="00BD0981"/>
    <w:rsid w:val="00BE6567"/>
    <w:rsid w:val="00C06A6C"/>
    <w:rsid w:val="00C43A20"/>
    <w:rsid w:val="00C7787C"/>
    <w:rsid w:val="00C85229"/>
    <w:rsid w:val="00CC123A"/>
    <w:rsid w:val="00CE1F1B"/>
    <w:rsid w:val="00D011D2"/>
    <w:rsid w:val="00D01222"/>
    <w:rsid w:val="00D262DF"/>
    <w:rsid w:val="00D27BC2"/>
    <w:rsid w:val="00D67217"/>
    <w:rsid w:val="00D75F43"/>
    <w:rsid w:val="00D97949"/>
    <w:rsid w:val="00DC1CC7"/>
    <w:rsid w:val="00E347D4"/>
    <w:rsid w:val="00E351D5"/>
    <w:rsid w:val="00E361E6"/>
    <w:rsid w:val="00E514E4"/>
    <w:rsid w:val="00E72307"/>
    <w:rsid w:val="00E81EA2"/>
    <w:rsid w:val="00E9578A"/>
    <w:rsid w:val="00EB684E"/>
    <w:rsid w:val="00EC74F0"/>
    <w:rsid w:val="00F019C9"/>
    <w:rsid w:val="00F105C2"/>
    <w:rsid w:val="00F1757D"/>
    <w:rsid w:val="00F20A33"/>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CDAFD"/>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873E-3E2A-4DFF-A87A-18BDAB9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Holly Sorgen</cp:lastModifiedBy>
  <cp:revision>2</cp:revision>
  <dcterms:created xsi:type="dcterms:W3CDTF">2022-05-28T20:10:00Z</dcterms:created>
  <dcterms:modified xsi:type="dcterms:W3CDTF">2022-05-28T20:10:00Z</dcterms:modified>
</cp:coreProperties>
</file>