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681B637B" w14:textId="77777777" w:rsidTr="00DD1742">
        <w:trPr>
          <w:trHeight w:val="350"/>
        </w:trPr>
        <w:tc>
          <w:tcPr>
            <w:tcW w:w="8568" w:type="dxa"/>
            <w:tcBorders>
              <w:bottom w:val="single" w:sz="4" w:space="0" w:color="000000"/>
            </w:tcBorders>
            <w:shd w:val="clear" w:color="auto" w:fill="DBE5F1" w:themeFill="accent1" w:themeFillTint="33"/>
            <w:vAlign w:val="center"/>
          </w:tcPr>
          <w:p w14:paraId="41C89AF1" w14:textId="77777777" w:rsidR="00903BAE" w:rsidRPr="00E72307" w:rsidRDefault="00C85229" w:rsidP="00DD1742">
            <w:pPr>
              <w:keepNext/>
              <w:keepLines/>
              <w:tabs>
                <w:tab w:val="left" w:pos="6024"/>
                <w:tab w:val="left" w:pos="7159"/>
              </w:tabs>
              <w:autoSpaceDE w:val="0"/>
              <w:autoSpaceDN w:val="0"/>
              <w:adjustRightInd w:val="0"/>
              <w:spacing w:after="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47ECF262" w14:textId="77777777" w:rsidR="00305D11" w:rsidRPr="00E72307" w:rsidRDefault="000E446D" w:rsidP="00DD1742">
            <w:pPr>
              <w:keepNext/>
              <w:keepLines/>
              <w:tabs>
                <w:tab w:val="left" w:pos="6024"/>
                <w:tab w:val="left" w:pos="7159"/>
              </w:tabs>
              <w:autoSpaceDE w:val="0"/>
              <w:autoSpaceDN w:val="0"/>
              <w:adjustRightInd w:val="0"/>
              <w:spacing w:after="0"/>
              <w:jc w:val="center"/>
              <w:rPr>
                <w:rFonts w:cs="Arial"/>
                <w:b/>
                <w:sz w:val="20"/>
                <w:szCs w:val="20"/>
              </w:rPr>
            </w:pPr>
            <w:r>
              <w:rPr>
                <w:rFonts w:cs="Arial"/>
                <w:b/>
                <w:sz w:val="20"/>
                <w:szCs w:val="20"/>
              </w:rPr>
              <w:t>20</w:t>
            </w:r>
            <w:r w:rsidR="001048DF">
              <w:rPr>
                <w:rFonts w:cs="Arial"/>
                <w:b/>
                <w:sz w:val="20"/>
                <w:szCs w:val="20"/>
              </w:rPr>
              <w:t>2</w:t>
            </w:r>
            <w:r w:rsidR="006F52BA">
              <w:rPr>
                <w:rFonts w:cs="Arial"/>
                <w:b/>
                <w:sz w:val="20"/>
                <w:szCs w:val="20"/>
              </w:rPr>
              <w:t>2</w:t>
            </w:r>
            <w:r w:rsidR="0090536B">
              <w:rPr>
                <w:rFonts w:cs="Arial"/>
                <w:b/>
                <w:sz w:val="20"/>
                <w:szCs w:val="20"/>
              </w:rPr>
              <w:t>-</w:t>
            </w:r>
            <w:r w:rsidR="00D97949">
              <w:rPr>
                <w:rFonts w:cs="Arial"/>
                <w:b/>
                <w:sz w:val="20"/>
                <w:szCs w:val="20"/>
              </w:rPr>
              <w:t>2</w:t>
            </w:r>
            <w:r w:rsidR="006F52BA">
              <w:rPr>
                <w:rFonts w:cs="Arial"/>
                <w:b/>
                <w:sz w:val="20"/>
                <w:szCs w:val="20"/>
              </w:rPr>
              <w:t>3</w:t>
            </w:r>
          </w:p>
        </w:tc>
      </w:tr>
      <w:tr w:rsidR="00305D11" w:rsidRPr="00E72307" w14:paraId="6D5582E2" w14:textId="77777777" w:rsidTr="00DD1742">
        <w:trPr>
          <w:trHeight w:val="437"/>
        </w:trPr>
        <w:tc>
          <w:tcPr>
            <w:tcW w:w="9738" w:type="dxa"/>
            <w:gridSpan w:val="2"/>
            <w:tcBorders>
              <w:bottom w:val="single" w:sz="4" w:space="0" w:color="000000"/>
            </w:tcBorders>
            <w:shd w:val="clear" w:color="auto" w:fill="auto"/>
            <w:vAlign w:val="center"/>
          </w:tcPr>
          <w:p w14:paraId="7DC44344"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5248056A" w14:textId="77777777" w:rsidTr="0090536B">
        <w:trPr>
          <w:trHeight w:val="443"/>
        </w:trPr>
        <w:tc>
          <w:tcPr>
            <w:tcW w:w="8568" w:type="dxa"/>
            <w:tcBorders>
              <w:top w:val="single" w:sz="4" w:space="0" w:color="000000"/>
              <w:bottom w:val="single" w:sz="4" w:space="0" w:color="auto"/>
            </w:tcBorders>
            <w:shd w:val="clear" w:color="auto" w:fill="auto"/>
            <w:vAlign w:val="center"/>
          </w:tcPr>
          <w:p w14:paraId="048B099F"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64FCD36E" w14:textId="4C9CF408" w:rsidR="00305D11" w:rsidRPr="00E72307" w:rsidRDefault="009250E6"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26</w:t>
            </w:r>
          </w:p>
        </w:tc>
      </w:tr>
      <w:tr w:rsidR="00D011D2" w:rsidRPr="00E72307" w14:paraId="23545AED" w14:textId="77777777" w:rsidTr="0090536B">
        <w:trPr>
          <w:trHeight w:val="443"/>
        </w:trPr>
        <w:tc>
          <w:tcPr>
            <w:tcW w:w="8568" w:type="dxa"/>
            <w:tcBorders>
              <w:top w:val="single" w:sz="4" w:space="0" w:color="000000"/>
              <w:bottom w:val="single" w:sz="4" w:space="0" w:color="auto"/>
            </w:tcBorders>
            <w:shd w:val="clear" w:color="auto" w:fill="auto"/>
            <w:vAlign w:val="center"/>
          </w:tcPr>
          <w:p w14:paraId="3004A746"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 xml:space="preserve">Total number of local and </w:t>
            </w:r>
            <w:proofErr w:type="gramStart"/>
            <w:r w:rsidR="00716BF1">
              <w:rPr>
                <w:rFonts w:cs="Arial"/>
                <w:sz w:val="20"/>
                <w:szCs w:val="20"/>
              </w:rPr>
              <w:t>regionally-based</w:t>
            </w:r>
            <w:proofErr w:type="gramEnd"/>
            <w:r w:rsidR="00716BF1">
              <w:rPr>
                <w:rFonts w:cs="Arial"/>
                <w:sz w:val="20"/>
                <w:szCs w:val="20"/>
              </w:rPr>
              <w:t xml:space="preserve">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3D91F442" w14:textId="5ED0ECB7" w:rsidR="00D011D2" w:rsidRPr="00E72307" w:rsidRDefault="004153BE"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23</w:t>
            </w:r>
          </w:p>
        </w:tc>
      </w:tr>
      <w:tr w:rsidR="003E2596" w:rsidRPr="00E72307" w14:paraId="2F149A1B" w14:textId="77777777" w:rsidTr="0090536B">
        <w:trPr>
          <w:trHeight w:val="463"/>
        </w:trPr>
        <w:tc>
          <w:tcPr>
            <w:tcW w:w="8568" w:type="dxa"/>
            <w:tcBorders>
              <w:top w:val="single" w:sz="4" w:space="0" w:color="auto"/>
            </w:tcBorders>
            <w:shd w:val="clear" w:color="auto" w:fill="auto"/>
            <w:vAlign w:val="center"/>
          </w:tcPr>
          <w:p w14:paraId="7630EC7E"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4DED9908"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53F6A7A6" w14:textId="77777777" w:rsidTr="0090536B">
        <w:trPr>
          <w:trHeight w:val="463"/>
        </w:trPr>
        <w:tc>
          <w:tcPr>
            <w:tcW w:w="8568" w:type="dxa"/>
            <w:shd w:val="clear" w:color="auto" w:fill="auto"/>
            <w:vAlign w:val="center"/>
          </w:tcPr>
          <w:p w14:paraId="4468BB40"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00E45DFF" w14:textId="3D5C5A22" w:rsidR="003E2596" w:rsidRPr="00E72307" w:rsidRDefault="000E61A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164</w:t>
            </w:r>
          </w:p>
        </w:tc>
      </w:tr>
      <w:tr w:rsidR="003E2596" w:rsidRPr="00E72307" w14:paraId="3BF0405B" w14:textId="77777777" w:rsidTr="0090536B">
        <w:trPr>
          <w:trHeight w:val="463"/>
        </w:trPr>
        <w:tc>
          <w:tcPr>
            <w:tcW w:w="8568" w:type="dxa"/>
            <w:shd w:val="clear" w:color="auto" w:fill="auto"/>
            <w:vAlign w:val="center"/>
          </w:tcPr>
          <w:p w14:paraId="388A64FF"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305159D6" w14:textId="67592C4D" w:rsidR="003E2596" w:rsidRPr="00E72307" w:rsidRDefault="00157A7F"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963</w:t>
            </w:r>
          </w:p>
        </w:tc>
      </w:tr>
      <w:tr w:rsidR="003E2596" w:rsidRPr="00E72307" w14:paraId="613CF5E6" w14:textId="77777777" w:rsidTr="0090536B">
        <w:trPr>
          <w:trHeight w:val="463"/>
        </w:trPr>
        <w:tc>
          <w:tcPr>
            <w:tcW w:w="8568" w:type="dxa"/>
            <w:shd w:val="clear" w:color="auto" w:fill="auto"/>
            <w:vAlign w:val="center"/>
          </w:tcPr>
          <w:p w14:paraId="0AE1C631"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127D0531"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12ED2669" w14:textId="77777777" w:rsidTr="0090536B">
        <w:trPr>
          <w:trHeight w:val="355"/>
        </w:trPr>
        <w:tc>
          <w:tcPr>
            <w:tcW w:w="8568" w:type="dxa"/>
            <w:shd w:val="clear" w:color="auto" w:fill="auto"/>
            <w:vAlign w:val="center"/>
          </w:tcPr>
          <w:p w14:paraId="7AB2753B"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2B48623A" w14:textId="4B19963C" w:rsidR="00BE6567" w:rsidRPr="00E72307" w:rsidRDefault="000E61A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2,541,353</w:t>
            </w:r>
          </w:p>
        </w:tc>
      </w:tr>
      <w:tr w:rsidR="004E0068" w:rsidRPr="00E72307" w14:paraId="13A64036" w14:textId="77777777" w:rsidTr="0090536B">
        <w:trPr>
          <w:trHeight w:val="355"/>
        </w:trPr>
        <w:tc>
          <w:tcPr>
            <w:tcW w:w="8568" w:type="dxa"/>
            <w:shd w:val="clear" w:color="auto" w:fill="auto"/>
            <w:vAlign w:val="center"/>
          </w:tcPr>
          <w:p w14:paraId="2EE74DBB"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7A9DD2A0" w14:textId="75AD960E" w:rsidR="004E0068" w:rsidRPr="00E72307" w:rsidRDefault="000E61A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34</w:t>
            </w:r>
          </w:p>
        </w:tc>
      </w:tr>
      <w:tr w:rsidR="003E2596" w:rsidRPr="00E72307" w14:paraId="29A4F63D" w14:textId="77777777" w:rsidTr="0090536B">
        <w:trPr>
          <w:trHeight w:val="355"/>
        </w:trPr>
        <w:tc>
          <w:tcPr>
            <w:tcW w:w="8568" w:type="dxa"/>
            <w:shd w:val="clear" w:color="auto" w:fill="auto"/>
            <w:vAlign w:val="center"/>
          </w:tcPr>
          <w:p w14:paraId="6BFA034C"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715D76D6" w14:textId="6D098C24" w:rsidR="003E2596" w:rsidRPr="00E72307" w:rsidRDefault="001D4D98"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113</w:t>
            </w:r>
          </w:p>
        </w:tc>
      </w:tr>
      <w:tr w:rsidR="003E2596" w:rsidRPr="00E72307" w14:paraId="3C263A92" w14:textId="77777777" w:rsidTr="000032F8">
        <w:trPr>
          <w:trHeight w:val="562"/>
        </w:trPr>
        <w:tc>
          <w:tcPr>
            <w:tcW w:w="9738" w:type="dxa"/>
            <w:gridSpan w:val="2"/>
            <w:shd w:val="clear" w:color="auto" w:fill="auto"/>
            <w:vAlign w:val="center"/>
          </w:tcPr>
          <w:p w14:paraId="38875DCC"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53D98C77" w14:textId="77777777" w:rsidTr="000032F8">
        <w:tc>
          <w:tcPr>
            <w:tcW w:w="9738" w:type="dxa"/>
          </w:tcPr>
          <w:p w14:paraId="21A1B640" w14:textId="2C1B2F24"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w:t>
            </w:r>
            <w:proofErr w:type="gramStart"/>
            <w:r w:rsidRPr="00B86B60">
              <w:rPr>
                <w:rFonts w:cs="Arial"/>
                <w:sz w:val="20"/>
                <w:szCs w:val="20"/>
              </w:rPr>
              <w:t>e.g.</w:t>
            </w:r>
            <w:proofErr w:type="gramEnd"/>
            <w:r w:rsidRPr="00B86B60">
              <w:rPr>
                <w:rFonts w:cs="Arial"/>
                <w:sz w:val="20"/>
                <w:szCs w:val="20"/>
              </w:rPr>
              <w:t xml:space="preserve"> Success stories, </w:t>
            </w:r>
            <w:r w:rsidR="00E514E4">
              <w:rPr>
                <w:rFonts w:cs="Arial"/>
                <w:sz w:val="20"/>
                <w:szCs w:val="20"/>
              </w:rPr>
              <w:t xml:space="preserve">Links to priorities, </w:t>
            </w:r>
            <w:r w:rsidRPr="00B86B60">
              <w:rPr>
                <w:rFonts w:cs="Arial"/>
                <w:sz w:val="20"/>
                <w:szCs w:val="20"/>
              </w:rPr>
              <w:t xml:space="preserve">leveraging work, communication events, </w:t>
            </w:r>
            <w:proofErr w:type="spellStart"/>
            <w:r w:rsidRPr="00B86B60">
              <w:rPr>
                <w:rFonts w:cs="Arial"/>
                <w:sz w:val="20"/>
                <w:szCs w:val="20"/>
              </w:rPr>
              <w:t>etc</w:t>
            </w:r>
            <w:proofErr w:type="spellEnd"/>
            <w:r w:rsidRPr="00B86B60">
              <w:rPr>
                <w:rFonts w:cs="Arial"/>
                <w:sz w:val="20"/>
                <w:szCs w:val="20"/>
              </w:rPr>
              <w:t>…)</w:t>
            </w:r>
            <w:r w:rsidR="000032F8">
              <w:rPr>
                <w:rFonts w:cs="Arial"/>
                <w:sz w:val="20"/>
                <w:szCs w:val="20"/>
              </w:rPr>
              <w:t xml:space="preserve"> </w:t>
            </w:r>
          </w:p>
        </w:tc>
      </w:tr>
      <w:tr w:rsidR="00F609C9" w14:paraId="5C0B27A2" w14:textId="77777777" w:rsidTr="000032F8">
        <w:tc>
          <w:tcPr>
            <w:tcW w:w="9738" w:type="dxa"/>
          </w:tcPr>
          <w:p w14:paraId="1349A5FB" w14:textId="3768B729" w:rsidR="00D621F7" w:rsidRPr="00D621F7" w:rsidRDefault="00D621F7" w:rsidP="0029739A">
            <w:pPr>
              <w:rPr>
                <w:rFonts w:cs="Arial"/>
                <w:sz w:val="20"/>
                <w:szCs w:val="20"/>
              </w:rPr>
            </w:pPr>
            <w:r w:rsidRPr="00D621F7">
              <w:rPr>
                <w:rFonts w:cs="Arial"/>
                <w:sz w:val="20"/>
                <w:szCs w:val="20"/>
              </w:rPr>
              <w:t xml:space="preserve">2022-23 saw a </w:t>
            </w:r>
            <w:proofErr w:type="gramStart"/>
            <w:r w:rsidRPr="00D621F7">
              <w:rPr>
                <w:rFonts w:cs="Arial"/>
                <w:sz w:val="20"/>
                <w:szCs w:val="20"/>
              </w:rPr>
              <w:t>fairly gradual</w:t>
            </w:r>
            <w:proofErr w:type="gramEnd"/>
            <w:r w:rsidRPr="00D621F7">
              <w:rPr>
                <w:rFonts w:cs="Arial"/>
                <w:sz w:val="20"/>
                <w:szCs w:val="20"/>
              </w:rPr>
              <w:t xml:space="preserve"> uptick in business development activity. Our office was busy engaging in new programs, like </w:t>
            </w:r>
            <w:proofErr w:type="spellStart"/>
            <w:r w:rsidRPr="00D621F7">
              <w:rPr>
                <w:rFonts w:cs="Arial"/>
                <w:sz w:val="20"/>
                <w:szCs w:val="20"/>
              </w:rPr>
              <w:t>SMARTStart</w:t>
            </w:r>
            <w:proofErr w:type="spellEnd"/>
            <w:r w:rsidRPr="00D621F7">
              <w:rPr>
                <w:rFonts w:cs="Arial"/>
                <w:sz w:val="20"/>
                <w:szCs w:val="20"/>
              </w:rPr>
              <w:t xml:space="preserve">, continuing to hone other programs like Lemonade Day and Shell </w:t>
            </w:r>
            <w:proofErr w:type="spellStart"/>
            <w:r w:rsidRPr="00D621F7">
              <w:rPr>
                <w:rFonts w:cs="Arial"/>
                <w:sz w:val="20"/>
                <w:szCs w:val="20"/>
              </w:rPr>
              <w:t>LiveWIRE</w:t>
            </w:r>
            <w:proofErr w:type="spellEnd"/>
            <w:r w:rsidRPr="00D621F7">
              <w:rPr>
                <w:rFonts w:cs="Arial"/>
                <w:sz w:val="20"/>
                <w:szCs w:val="20"/>
              </w:rPr>
              <w:t xml:space="preserve"> and hosted our inaugural Hyperdrive Women in Business Summit in March 2023 and reinvigorating our Workshop Wednesday series of training. </w:t>
            </w:r>
            <w:r w:rsidR="00DF05FB" w:rsidRPr="00D621F7">
              <w:rPr>
                <w:rFonts w:cs="Arial"/>
                <w:sz w:val="20"/>
                <w:szCs w:val="20"/>
              </w:rPr>
              <w:t>We were thrilled to collaborate on the CGI Loans program, supporting 10 female owned businesses</w:t>
            </w:r>
            <w:r w:rsidR="005E1BF7">
              <w:rPr>
                <w:rFonts w:cs="Arial"/>
                <w:sz w:val="20"/>
                <w:szCs w:val="20"/>
              </w:rPr>
              <w:t>.</w:t>
            </w:r>
            <w:r w:rsidR="005E1BF7" w:rsidRPr="00D621F7">
              <w:rPr>
                <w:rFonts w:cs="Arial"/>
                <w:sz w:val="20"/>
                <w:szCs w:val="20"/>
              </w:rPr>
              <w:t xml:space="preserve"> We also continued to forge strong partnership in the community, providing Speaker Coordinator services once again to the Growing the North Conferenc</w:t>
            </w:r>
            <w:r w:rsidR="00261FAA">
              <w:rPr>
                <w:rFonts w:cs="Arial"/>
                <w:sz w:val="20"/>
                <w:szCs w:val="20"/>
              </w:rPr>
              <w:t xml:space="preserve">e, active involvement in Rotary, BNI, </w:t>
            </w:r>
            <w:r w:rsidR="00097F62">
              <w:rPr>
                <w:rFonts w:cs="Arial"/>
                <w:sz w:val="20"/>
                <w:szCs w:val="20"/>
              </w:rPr>
              <w:t xml:space="preserve">Business Support Network, </w:t>
            </w:r>
            <w:r w:rsidR="00261FAA">
              <w:rPr>
                <w:rFonts w:cs="Arial"/>
                <w:sz w:val="20"/>
                <w:szCs w:val="20"/>
              </w:rPr>
              <w:t>the Chamber of Commerce and numerous other organizations and boards.</w:t>
            </w:r>
          </w:p>
          <w:p w14:paraId="583C9503" w14:textId="0DA67CAE" w:rsidR="00D621F7" w:rsidRPr="00D621F7" w:rsidRDefault="00D621F7" w:rsidP="00D621F7">
            <w:pPr>
              <w:spacing w:before="240"/>
              <w:rPr>
                <w:rFonts w:cs="Arial"/>
                <w:sz w:val="20"/>
                <w:szCs w:val="20"/>
              </w:rPr>
            </w:pPr>
            <w:r w:rsidRPr="00D621F7">
              <w:rPr>
                <w:rFonts w:cs="Arial"/>
                <w:sz w:val="20"/>
                <w:szCs w:val="20"/>
              </w:rPr>
              <w:t xml:space="preserve">Demand for strategic planning and coaching was also up, with 5 new clients committing to strategic planning followed by monthly coaching and 7 organizations engaging Community Futures to facilitated </w:t>
            </w:r>
            <w:proofErr w:type="gramStart"/>
            <w:r w:rsidRPr="00D621F7">
              <w:rPr>
                <w:rFonts w:cs="Arial"/>
                <w:sz w:val="20"/>
                <w:szCs w:val="20"/>
              </w:rPr>
              <w:t>community based</w:t>
            </w:r>
            <w:proofErr w:type="gramEnd"/>
            <w:r w:rsidRPr="00D621F7">
              <w:rPr>
                <w:rFonts w:cs="Arial"/>
                <w:sz w:val="20"/>
                <w:szCs w:val="20"/>
              </w:rPr>
              <w:t xml:space="preserve"> planning sessions. </w:t>
            </w:r>
            <w:r w:rsidR="00261FAA">
              <w:rPr>
                <w:rFonts w:cs="Arial"/>
                <w:sz w:val="20"/>
                <w:szCs w:val="20"/>
              </w:rPr>
              <w:t>We also continued to support municipal economic development departments</w:t>
            </w:r>
            <w:r w:rsidR="00097F62">
              <w:rPr>
                <w:rFonts w:cs="Arial"/>
                <w:sz w:val="20"/>
                <w:szCs w:val="20"/>
              </w:rPr>
              <w:t xml:space="preserve"> in various ways from facilitating sessions to project collaboration and conference hosting.</w:t>
            </w:r>
            <w:r w:rsidRPr="00D621F7">
              <w:rPr>
                <w:rFonts w:cs="Arial"/>
                <w:sz w:val="20"/>
                <w:szCs w:val="20"/>
              </w:rPr>
              <w:t xml:space="preserve"> </w:t>
            </w:r>
          </w:p>
          <w:p w14:paraId="65B7ECFA" w14:textId="265F2BAC" w:rsidR="00F609C9" w:rsidRDefault="00D621F7" w:rsidP="0029739A">
            <w:pPr>
              <w:spacing w:before="240"/>
              <w:rPr>
                <w:rFonts w:cs="Arial"/>
                <w:sz w:val="20"/>
                <w:szCs w:val="20"/>
              </w:rPr>
            </w:pPr>
            <w:r w:rsidRPr="00D621F7">
              <w:rPr>
                <w:rFonts w:cs="Arial"/>
                <w:sz w:val="20"/>
                <w:szCs w:val="20"/>
              </w:rPr>
              <w:t>Perhaps the most exciting of our collaborations is the evolution of our CF and GPRIN partnership with Northwestern Polytechnic (NWP)</w:t>
            </w:r>
            <w:r w:rsidR="00CD4BE0">
              <w:rPr>
                <w:rFonts w:cs="Arial"/>
                <w:sz w:val="20"/>
                <w:szCs w:val="20"/>
              </w:rPr>
              <w:t xml:space="preserve"> to develop </w:t>
            </w:r>
            <w:r w:rsidRPr="00D621F7">
              <w:rPr>
                <w:rFonts w:cs="Arial"/>
                <w:sz w:val="20"/>
                <w:szCs w:val="20"/>
              </w:rPr>
              <w:t>the Centre for Entrepreneurial Excellence moved ahead, CF and the GPRIN (Alberta Innovates and municipally supported program) will effectively deliver services on campus to students, industry, entrepreneurs, innovators and the community and will be a vital part of growing the CEE to serve the needs of Northwest Alberta, and aspiring to be THE go to for entrepreneurs from all of the country and world. Part of that is the development of a virtual community that engages and provides ongoing peer and expert mentorship and support to our clients.</w:t>
            </w:r>
          </w:p>
        </w:tc>
      </w:tr>
    </w:tbl>
    <w:p w14:paraId="32FC5283" w14:textId="77777777" w:rsidR="00F105C2" w:rsidRDefault="00F105C2" w:rsidP="00DD1742">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E3F8" w14:textId="77777777" w:rsidR="00924E59" w:rsidRDefault="00924E59" w:rsidP="00CC123A">
      <w:pPr>
        <w:spacing w:after="0" w:line="240" w:lineRule="auto"/>
      </w:pPr>
      <w:r>
        <w:separator/>
      </w:r>
    </w:p>
  </w:endnote>
  <w:endnote w:type="continuationSeparator" w:id="0">
    <w:p w14:paraId="43E9EF53" w14:textId="77777777" w:rsidR="00924E59" w:rsidRDefault="00924E59"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CEEC" w14:textId="77777777" w:rsidR="00924E59" w:rsidRDefault="00924E59" w:rsidP="00CC123A">
      <w:pPr>
        <w:spacing w:after="0" w:line="240" w:lineRule="auto"/>
      </w:pPr>
      <w:r>
        <w:separator/>
      </w:r>
    </w:p>
  </w:footnote>
  <w:footnote w:type="continuationSeparator" w:id="0">
    <w:p w14:paraId="1AE40B69" w14:textId="77777777" w:rsidR="00924E59" w:rsidRDefault="00924E59" w:rsidP="00CC123A">
      <w:pPr>
        <w:spacing w:after="0" w:line="240" w:lineRule="auto"/>
      </w:pPr>
      <w:r>
        <w:continuationSeparator/>
      </w:r>
    </w:p>
  </w:footnote>
  <w:footnote w:id="1">
    <w:p w14:paraId="7CC1D21B" w14:textId="77777777" w:rsidR="004E0068" w:rsidRPr="004E0068" w:rsidRDefault="004E0068">
      <w:pPr>
        <w:pStyle w:val="FootnoteText"/>
        <w:rPr>
          <w:lang w:val="en-US"/>
        </w:rPr>
      </w:pPr>
      <w:r>
        <w:rPr>
          <w:rStyle w:val="FootnoteReference"/>
        </w:rPr>
        <w:footnoteRef/>
      </w:r>
      <w:r>
        <w:t xml:space="preserve"> </w:t>
      </w:r>
      <w:r>
        <w:rPr>
          <w:lang w:val="en-US"/>
        </w:rPr>
        <w:t xml:space="preserve">Estimated at the time of </w:t>
      </w:r>
      <w:proofErr w:type="gramStart"/>
      <w:r>
        <w:rPr>
          <w:lang w:val="en-US"/>
        </w:rPr>
        <w:t>lending</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115E" w14:textId="77777777"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7ECD" w14:textId="75183702"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1048DF">
      <w:t>2</w:t>
    </w:r>
    <w:r w:rsidR="006F52BA">
      <w:t>2</w:t>
    </w:r>
    <w:r>
      <w:t>-</w:t>
    </w:r>
    <w:r w:rsidR="00D97949">
      <w:t>2</w:t>
    </w:r>
    <w:r w:rsidR="006F52BA">
      <w:t>3</w:t>
    </w:r>
    <w:r w:rsidR="00A9055B">
      <w:t xml:space="preserve">   </w:t>
    </w:r>
    <w:r w:rsidR="0078256F">
      <w:rPr>
        <w:u w:val="single"/>
      </w:rPr>
      <w:t>Community Futures Grande Prairie &amp; Region</w:t>
    </w:r>
    <w:r w:rsidR="00903BAE" w:rsidRPr="00903BAE">
      <w:rPr>
        <w:rFonts w:cs="Arial"/>
        <w:b/>
        <w:sz w:val="20"/>
        <w:szCs w:val="20"/>
      </w:rPr>
      <w:t xml:space="preserve"> </w:t>
    </w:r>
  </w:p>
  <w:p w14:paraId="0D727935"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00419167">
    <w:abstractNumId w:val="0"/>
  </w:num>
  <w:num w:numId="2" w16cid:durableId="1638562573">
    <w:abstractNumId w:val="11"/>
  </w:num>
  <w:num w:numId="3" w16cid:durableId="2011835528">
    <w:abstractNumId w:val="2"/>
  </w:num>
  <w:num w:numId="4" w16cid:durableId="1340501267">
    <w:abstractNumId w:val="3"/>
  </w:num>
  <w:num w:numId="5" w16cid:durableId="765927497">
    <w:abstractNumId w:val="10"/>
  </w:num>
  <w:num w:numId="6" w16cid:durableId="1206452571">
    <w:abstractNumId w:val="13"/>
  </w:num>
  <w:num w:numId="7" w16cid:durableId="1757359112">
    <w:abstractNumId w:val="7"/>
  </w:num>
  <w:num w:numId="8" w16cid:durableId="1054349442">
    <w:abstractNumId w:val="5"/>
  </w:num>
  <w:num w:numId="9" w16cid:durableId="1363945598">
    <w:abstractNumId w:val="4"/>
  </w:num>
  <w:num w:numId="10" w16cid:durableId="1316569804">
    <w:abstractNumId w:val="9"/>
  </w:num>
  <w:num w:numId="11" w16cid:durableId="1253784398">
    <w:abstractNumId w:val="1"/>
  </w:num>
  <w:num w:numId="12" w16cid:durableId="1199006428">
    <w:abstractNumId w:val="12"/>
  </w:num>
  <w:num w:numId="13" w16cid:durableId="513686869">
    <w:abstractNumId w:val="6"/>
  </w:num>
  <w:num w:numId="14" w16cid:durableId="168522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23A"/>
    <w:rsid w:val="000032F8"/>
    <w:rsid w:val="00042B8D"/>
    <w:rsid w:val="00097F62"/>
    <w:rsid w:val="000A68DF"/>
    <w:rsid w:val="000E446D"/>
    <w:rsid w:val="000E61A9"/>
    <w:rsid w:val="000F1E3F"/>
    <w:rsid w:val="000F794C"/>
    <w:rsid w:val="001048DF"/>
    <w:rsid w:val="00124D7E"/>
    <w:rsid w:val="00136C60"/>
    <w:rsid w:val="00157A7F"/>
    <w:rsid w:val="00164DFE"/>
    <w:rsid w:val="001A0388"/>
    <w:rsid w:val="001A55FE"/>
    <w:rsid w:val="001A5D7A"/>
    <w:rsid w:val="001D4D98"/>
    <w:rsid w:val="001F63A6"/>
    <w:rsid w:val="0020118B"/>
    <w:rsid w:val="00204964"/>
    <w:rsid w:val="0022039D"/>
    <w:rsid w:val="00261FAA"/>
    <w:rsid w:val="002733B9"/>
    <w:rsid w:val="0029739A"/>
    <w:rsid w:val="002B1845"/>
    <w:rsid w:val="002F0A60"/>
    <w:rsid w:val="00305D11"/>
    <w:rsid w:val="00326C17"/>
    <w:rsid w:val="00352DD5"/>
    <w:rsid w:val="00370843"/>
    <w:rsid w:val="00387C16"/>
    <w:rsid w:val="003B364D"/>
    <w:rsid w:val="003D46F2"/>
    <w:rsid w:val="003D6046"/>
    <w:rsid w:val="003E2596"/>
    <w:rsid w:val="004153BE"/>
    <w:rsid w:val="00416424"/>
    <w:rsid w:val="00435FD8"/>
    <w:rsid w:val="004707C8"/>
    <w:rsid w:val="00476214"/>
    <w:rsid w:val="004E0068"/>
    <w:rsid w:val="004E4DFC"/>
    <w:rsid w:val="00524D65"/>
    <w:rsid w:val="00535C65"/>
    <w:rsid w:val="0055116A"/>
    <w:rsid w:val="0056519D"/>
    <w:rsid w:val="005C3625"/>
    <w:rsid w:val="005E1BF7"/>
    <w:rsid w:val="005E572C"/>
    <w:rsid w:val="0061366E"/>
    <w:rsid w:val="00614CA8"/>
    <w:rsid w:val="0063129F"/>
    <w:rsid w:val="00637BD2"/>
    <w:rsid w:val="006C2CCB"/>
    <w:rsid w:val="006C565E"/>
    <w:rsid w:val="006C618A"/>
    <w:rsid w:val="006F52BA"/>
    <w:rsid w:val="006F5326"/>
    <w:rsid w:val="00716865"/>
    <w:rsid w:val="00716BF1"/>
    <w:rsid w:val="00721398"/>
    <w:rsid w:val="0074505F"/>
    <w:rsid w:val="0078256F"/>
    <w:rsid w:val="00790628"/>
    <w:rsid w:val="008070B2"/>
    <w:rsid w:val="00855202"/>
    <w:rsid w:val="00876ADF"/>
    <w:rsid w:val="008835BB"/>
    <w:rsid w:val="008B0CCB"/>
    <w:rsid w:val="008F7F84"/>
    <w:rsid w:val="00903BAE"/>
    <w:rsid w:val="0090536B"/>
    <w:rsid w:val="009212B6"/>
    <w:rsid w:val="00924E59"/>
    <w:rsid w:val="009250E6"/>
    <w:rsid w:val="00971204"/>
    <w:rsid w:val="00985597"/>
    <w:rsid w:val="009F415F"/>
    <w:rsid w:val="00A57ABB"/>
    <w:rsid w:val="00A9055B"/>
    <w:rsid w:val="00AD3AAD"/>
    <w:rsid w:val="00B069C6"/>
    <w:rsid w:val="00B14502"/>
    <w:rsid w:val="00B3074E"/>
    <w:rsid w:val="00B65BB9"/>
    <w:rsid w:val="00B86B60"/>
    <w:rsid w:val="00BB1612"/>
    <w:rsid w:val="00BD0981"/>
    <w:rsid w:val="00BE6567"/>
    <w:rsid w:val="00C06A6C"/>
    <w:rsid w:val="00C7787C"/>
    <w:rsid w:val="00C85229"/>
    <w:rsid w:val="00CC123A"/>
    <w:rsid w:val="00CD4BE0"/>
    <w:rsid w:val="00CE1F1B"/>
    <w:rsid w:val="00D011D2"/>
    <w:rsid w:val="00D01222"/>
    <w:rsid w:val="00D1203B"/>
    <w:rsid w:val="00D262DF"/>
    <w:rsid w:val="00D27BC2"/>
    <w:rsid w:val="00D621F7"/>
    <w:rsid w:val="00D67217"/>
    <w:rsid w:val="00D97949"/>
    <w:rsid w:val="00DD1742"/>
    <w:rsid w:val="00DF05FB"/>
    <w:rsid w:val="00E347D4"/>
    <w:rsid w:val="00E351D5"/>
    <w:rsid w:val="00E361E6"/>
    <w:rsid w:val="00E514E4"/>
    <w:rsid w:val="00E72307"/>
    <w:rsid w:val="00E81EA2"/>
    <w:rsid w:val="00E9578A"/>
    <w:rsid w:val="00EB684E"/>
    <w:rsid w:val="00EC74F0"/>
    <w:rsid w:val="00F019C9"/>
    <w:rsid w:val="00F105C2"/>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F11D3"/>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859A-74D5-4FDC-83F0-141021F0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Holly Sorgen</cp:lastModifiedBy>
  <cp:revision>16</cp:revision>
  <dcterms:created xsi:type="dcterms:W3CDTF">2023-06-02T20:25:00Z</dcterms:created>
  <dcterms:modified xsi:type="dcterms:W3CDTF">2023-06-26T18:26:00Z</dcterms:modified>
</cp:coreProperties>
</file>